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D" w:rsidRPr="002C1ECD" w:rsidRDefault="002C1ECD" w:rsidP="007A2B38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Chương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trình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tuyên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truyền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C1ECD" w:rsidRPr="002C1ECD" w:rsidRDefault="002C1ECD" w:rsidP="007A2B38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Nói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không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với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túi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nilong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và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phân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loại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rác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thải</w:t>
      </w:r>
      <w:proofErr w:type="spellEnd"/>
      <w:r w:rsidRPr="002C1ECD"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</w:p>
    <w:p w:rsidR="002C1ECD" w:rsidRDefault="002C1ECD" w:rsidP="00C06DD5">
      <w:pPr>
        <w:pStyle w:val="NoSpacing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2780" w:rsidRDefault="00861ADA" w:rsidP="00C06DD5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Túi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nilon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lâu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trở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vật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phải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nói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gần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1ADA">
        <w:rPr>
          <w:rFonts w:ascii="Times New Roman" w:hAnsi="Times New Roman" w:cs="Times New Roman"/>
          <w:b/>
          <w:i/>
          <w:sz w:val="28"/>
          <w:szCs w:val="28"/>
        </w:rPr>
        <w:t>gũi</w:t>
      </w:r>
      <w:proofErr w:type="spellEnd"/>
      <w:proofErr w:type="gram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cuộc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sống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thường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ưu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bền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chắc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tiện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giá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lại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thấp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túi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màu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sắc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phổ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biến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hầu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xuất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mọi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mọi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lúc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khu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chợ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truyền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thống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cửa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tiện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lợi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từng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siêu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lớn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túi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nilon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lựa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chọn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gần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hoàn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hảo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06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Ở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Nam, </w:t>
      </w:r>
      <w:proofErr w:type="spellStart"/>
      <w:proofErr w:type="gram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thống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kê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triệu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túi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nilon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thải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môi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Nguy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cơ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"ô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nhiễm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trắng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cũng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đó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đe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doạ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mạng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1ADA">
        <w:rPr>
          <w:rFonts w:ascii="Times New Roman" w:hAnsi="Times New Roman" w:cs="Times New Roman"/>
          <w:b/>
          <w:i/>
          <w:sz w:val="28"/>
          <w:szCs w:val="28"/>
        </w:rPr>
        <w:t>hơn</w:t>
      </w:r>
      <w:proofErr w:type="spellEnd"/>
      <w:r w:rsidRPr="00861A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AFE" w:rsidRPr="00C06DD5" w:rsidRDefault="001E4AFE" w:rsidP="00C06DD5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780" w:rsidRPr="00FC4862" w:rsidRDefault="00182780" w:rsidP="00FC486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C4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2DE2E" wp14:editId="04E24143">
            <wp:extent cx="6326335" cy="4746423"/>
            <wp:effectExtent l="0" t="0" r="0" b="0"/>
            <wp:docPr id="1" name="Picture 1" descr="C:\Users\Admin\Downloads\IMG_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4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39" cy="47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80" w:rsidRPr="00FC4862" w:rsidRDefault="00182780" w:rsidP="001827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F0F" w:rsidRPr="00FC4862" w:rsidRDefault="00227254" w:rsidP="0022725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4862">
        <w:rPr>
          <w:rFonts w:ascii="Times New Roman" w:hAnsi="Times New Roman" w:cs="Times New Roman"/>
          <w:sz w:val="28"/>
          <w:szCs w:val="28"/>
        </w:rPr>
        <w:t>T</w:t>
      </w:r>
      <w:r w:rsidR="00783F0F" w:rsidRPr="00FC4862">
        <w:rPr>
          <w:rFonts w:ascii="Times New Roman" w:hAnsi="Times New Roman" w:cs="Times New Roman"/>
          <w:sz w:val="28"/>
          <w:szCs w:val="28"/>
        </w:rPr>
        <w:t>rườ</w:t>
      </w:r>
      <w:r w:rsidRPr="00FC486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</w:t>
      </w:r>
      <w:r w:rsidR="00783F0F" w:rsidRPr="00FC4862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truyề</w:t>
      </w:r>
      <w:r w:rsidRPr="00FC486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túi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nilong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rác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F0F" w:rsidRPr="001E4AFE">
        <w:rPr>
          <w:rFonts w:ascii="Times New Roman" w:hAnsi="Times New Roman" w:cs="Times New Roman"/>
          <w:b/>
          <w:sz w:val="28"/>
          <w:szCs w:val="28"/>
        </w:rPr>
        <w:t>thải</w:t>
      </w:r>
      <w:proofErr w:type="spellEnd"/>
      <w:r w:rsidR="00783F0F" w:rsidRPr="001E4AFE">
        <w:rPr>
          <w:rFonts w:ascii="Times New Roman" w:hAnsi="Times New Roman" w:cs="Times New Roman"/>
          <w:b/>
          <w:sz w:val="28"/>
          <w:szCs w:val="28"/>
        </w:rPr>
        <w:t>’’</w:t>
      </w:r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hỏ</w:t>
      </w:r>
      <w:r w:rsidRPr="00FC48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="00783F0F"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F0F" w:rsidRPr="00FC4862">
        <w:rPr>
          <w:rFonts w:ascii="Times New Roman" w:hAnsi="Times New Roman" w:cs="Times New Roman"/>
          <w:sz w:val="28"/>
          <w:szCs w:val="28"/>
        </w:rPr>
        <w:t>nilong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do ban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D5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783F0F" w:rsidRPr="00FC4862" w:rsidRDefault="00C06DD5" w:rsidP="00C06D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5183" cy="42638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d_8076812630208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18" cy="426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0F" w:rsidRDefault="00C06DD5" w:rsidP="00227254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ni-lông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ni-lông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5D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2B38" w:rsidRPr="00FC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62" w:rsidRPr="00FC4862" w:rsidRDefault="00C06DD5" w:rsidP="00C06DD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7935" cy="4038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d_9532754383396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375" cy="40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0F" w:rsidRDefault="00C06DD5" w:rsidP="00C06D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nilong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8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C48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DD5" w:rsidRPr="00FC4862" w:rsidRDefault="00C06DD5" w:rsidP="00C06D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2682" cy="42020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d_1348483811987409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9" r="45997" b="20388"/>
                    <a:stretch/>
                  </pic:blipFill>
                  <pic:spPr bwMode="auto">
                    <a:xfrm>
                      <a:off x="0" y="0"/>
                      <a:ext cx="5621227" cy="421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DD5" w:rsidRDefault="00C06DD5" w:rsidP="00C06DD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4CA" w:rsidRDefault="00C06DD5" w:rsidP="00C06DD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ni-lông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C06DD5">
        <w:rPr>
          <w:rFonts w:ascii="Times New Roman" w:hAnsi="Times New Roman" w:cs="Times New Roman"/>
          <w:sz w:val="28"/>
          <w:szCs w:val="28"/>
        </w:rPr>
        <w:t>hững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thự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0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sz w:val="28"/>
          <w:szCs w:val="28"/>
        </w:rPr>
        <w:t>trườ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ta!</w:t>
      </w:r>
    </w:p>
    <w:p w:rsidR="00C06DD5" w:rsidRDefault="00C06DD5" w:rsidP="00C06DD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DD5" w:rsidRPr="00C06DD5" w:rsidRDefault="00C06DD5" w:rsidP="00C06DD5">
      <w:pPr>
        <w:pStyle w:val="NoSpacing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6DD5">
        <w:rPr>
          <w:rFonts w:ascii="Times New Roman" w:hAnsi="Times New Roman" w:cs="Times New Roman"/>
          <w:i/>
          <w:sz w:val="28"/>
          <w:szCs w:val="28"/>
        </w:rPr>
        <w:t>Đưa</w:t>
      </w:r>
      <w:proofErr w:type="spellEnd"/>
      <w:r w:rsidRPr="00C06DD5">
        <w:rPr>
          <w:rFonts w:ascii="Times New Roman" w:hAnsi="Times New Roman" w:cs="Times New Roman"/>
          <w:i/>
          <w:sz w:val="28"/>
          <w:szCs w:val="28"/>
        </w:rPr>
        <w:t xml:space="preserve"> tin: </w:t>
      </w:r>
      <w:proofErr w:type="spellStart"/>
      <w:r w:rsidRPr="00C06DD5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C06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i/>
          <w:sz w:val="28"/>
          <w:szCs w:val="28"/>
        </w:rPr>
        <w:t>Quỳnh</w:t>
      </w:r>
      <w:proofErr w:type="spellEnd"/>
      <w:r w:rsidRPr="00C06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DD5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C06DD5">
        <w:rPr>
          <w:rFonts w:ascii="Times New Roman" w:hAnsi="Times New Roman" w:cs="Times New Roman"/>
          <w:i/>
          <w:sz w:val="28"/>
          <w:szCs w:val="28"/>
        </w:rPr>
        <w:t xml:space="preserve"> – GV </w:t>
      </w:r>
      <w:proofErr w:type="spellStart"/>
      <w:r w:rsidRPr="00C06DD5">
        <w:rPr>
          <w:rFonts w:ascii="Times New Roman" w:hAnsi="Times New Roman" w:cs="Times New Roman"/>
          <w:i/>
          <w:sz w:val="28"/>
          <w:szCs w:val="28"/>
        </w:rPr>
        <w:t>khối</w:t>
      </w:r>
      <w:proofErr w:type="spellEnd"/>
      <w:r w:rsidRPr="00C06DD5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sectPr w:rsidR="00C06DD5" w:rsidRPr="00C06DD5" w:rsidSect="00FC4862">
      <w:pgSz w:w="12240" w:h="15840"/>
      <w:pgMar w:top="450" w:right="864" w:bottom="63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780"/>
    <w:rsid w:val="00182780"/>
    <w:rsid w:val="001E4AFE"/>
    <w:rsid w:val="002176D4"/>
    <w:rsid w:val="00227254"/>
    <w:rsid w:val="002323C0"/>
    <w:rsid w:val="00245474"/>
    <w:rsid w:val="002C1ECD"/>
    <w:rsid w:val="00455D46"/>
    <w:rsid w:val="00783F0F"/>
    <w:rsid w:val="007A2B38"/>
    <w:rsid w:val="00861ADA"/>
    <w:rsid w:val="008D14CA"/>
    <w:rsid w:val="00BB4546"/>
    <w:rsid w:val="00C06DD5"/>
    <w:rsid w:val="00D370A6"/>
    <w:rsid w:val="00E85F02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2019-10-15T05:44:00Z</dcterms:created>
  <dcterms:modified xsi:type="dcterms:W3CDTF">2020-01-31T01:53:00Z</dcterms:modified>
</cp:coreProperties>
</file>